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3D" w:rsidRDefault="004D5A3D" w:rsidP="005A012C">
      <w:pPr>
        <w:jc w:val="center"/>
        <w:rPr>
          <w:rFonts w:ascii="Ink Free" w:hAnsi="Ink Free"/>
          <w:b/>
          <w:sz w:val="96"/>
        </w:rPr>
      </w:pPr>
      <w:r>
        <w:rPr>
          <w:rFonts w:ascii="Ink Free" w:hAnsi="Ink Free"/>
          <w:b/>
          <w:noProof/>
          <w:sz w:val="96"/>
        </w:rPr>
        <w:drawing>
          <wp:inline distT="0" distB="0" distL="0" distR="0">
            <wp:extent cx="82550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63" w:rsidRPr="006634A5" w:rsidRDefault="006634A5" w:rsidP="005A012C">
      <w:pPr>
        <w:jc w:val="center"/>
        <w:rPr>
          <w:rFonts w:ascii="Ink Free" w:hAnsi="Ink Free"/>
          <w:b/>
          <w:sz w:val="96"/>
        </w:rPr>
      </w:pPr>
      <w:r w:rsidRPr="006634A5">
        <w:rPr>
          <w:rFonts w:ascii="Ink Free" w:hAnsi="Ink Free"/>
          <w:b/>
          <w:sz w:val="96"/>
        </w:rPr>
        <w:t xml:space="preserve">I took the </w:t>
      </w:r>
      <w:r w:rsidRPr="00BC1383">
        <w:rPr>
          <w:rFonts w:ascii="Ink Free" w:hAnsi="Ink Free"/>
          <w:b/>
          <w:color w:val="FF0000"/>
          <w:sz w:val="96"/>
        </w:rPr>
        <w:t>Climate Pledge</w:t>
      </w:r>
      <w:r w:rsidRPr="006634A5">
        <w:rPr>
          <w:rFonts w:ascii="Ink Free" w:hAnsi="Ink Free"/>
          <w:b/>
          <w:sz w:val="96"/>
        </w:rPr>
        <w:t>, and these are my priorities:</w:t>
      </w:r>
      <w:bookmarkStart w:id="0" w:name="_GoBack"/>
      <w:bookmarkEnd w:id="0"/>
    </w:p>
    <w:p w:rsidR="005A012C" w:rsidRPr="000E4D7C" w:rsidRDefault="005A012C" w:rsidP="005A012C">
      <w:pPr>
        <w:numPr>
          <w:ilvl w:val="0"/>
          <w:numId w:val="1"/>
        </w:numPr>
        <w:spacing w:after="0" w:line="276" w:lineRule="auto"/>
        <w:ind w:hanging="630"/>
        <w:rPr>
          <w:rFonts w:ascii="Cooper Black" w:hAnsi="Cooper Black"/>
          <w:sz w:val="52"/>
        </w:rPr>
      </w:pPr>
      <w:r w:rsidRPr="000E4D7C">
        <w:rPr>
          <w:rFonts w:ascii="Cooper Black" w:hAnsi="Cooper Black"/>
          <w:sz w:val="52"/>
        </w:rPr>
        <w:t xml:space="preserve">Transition transportation systems from fossil fuels by 2045. </w:t>
      </w:r>
    </w:p>
    <w:p w:rsidR="005A012C" w:rsidRPr="000E4D7C" w:rsidRDefault="005A012C" w:rsidP="005A012C">
      <w:pPr>
        <w:numPr>
          <w:ilvl w:val="0"/>
          <w:numId w:val="1"/>
        </w:numPr>
        <w:spacing w:after="0" w:line="276" w:lineRule="auto"/>
        <w:ind w:hanging="630"/>
        <w:rPr>
          <w:rFonts w:ascii="Cooper Black" w:hAnsi="Cooper Black"/>
          <w:sz w:val="52"/>
        </w:rPr>
      </w:pPr>
      <w:r w:rsidRPr="000E4D7C">
        <w:rPr>
          <w:rFonts w:ascii="Cooper Black" w:hAnsi="Cooper Black"/>
          <w:sz w:val="52"/>
        </w:rPr>
        <w:t xml:space="preserve">Incentivize infill development and discourage greenfield conversion. </w:t>
      </w:r>
    </w:p>
    <w:p w:rsidR="005A012C" w:rsidRPr="000E4D7C" w:rsidRDefault="005A012C" w:rsidP="005A012C">
      <w:pPr>
        <w:numPr>
          <w:ilvl w:val="0"/>
          <w:numId w:val="1"/>
        </w:numPr>
        <w:spacing w:after="0" w:line="276" w:lineRule="auto"/>
        <w:ind w:hanging="630"/>
        <w:rPr>
          <w:rFonts w:ascii="Cooper Black" w:hAnsi="Cooper Black"/>
          <w:sz w:val="52"/>
        </w:rPr>
      </w:pPr>
      <w:r w:rsidRPr="000E4D7C">
        <w:rPr>
          <w:rFonts w:ascii="Cooper Black" w:hAnsi="Cooper Black"/>
          <w:sz w:val="52"/>
        </w:rPr>
        <w:t xml:space="preserve">Decarbonize new and existing buildings by 2045. </w:t>
      </w:r>
    </w:p>
    <w:p w:rsidR="005A012C" w:rsidRPr="000E4D7C" w:rsidRDefault="005A012C" w:rsidP="005A012C">
      <w:pPr>
        <w:numPr>
          <w:ilvl w:val="0"/>
          <w:numId w:val="1"/>
        </w:numPr>
        <w:spacing w:after="0" w:line="276" w:lineRule="auto"/>
        <w:ind w:hanging="630"/>
        <w:rPr>
          <w:rFonts w:ascii="Cooper Black" w:hAnsi="Cooper Black"/>
          <w:sz w:val="52"/>
        </w:rPr>
      </w:pPr>
      <w:r w:rsidRPr="000E4D7C">
        <w:rPr>
          <w:rFonts w:ascii="Cooper Black" w:hAnsi="Cooper Black"/>
          <w:sz w:val="52"/>
        </w:rPr>
        <w:t xml:space="preserve">Transition from fossil fuels in electricity generation by 2025. Invest in renewable, locally-produced energy. </w:t>
      </w:r>
    </w:p>
    <w:p w:rsidR="005A012C" w:rsidRPr="000E4D7C" w:rsidRDefault="005A012C" w:rsidP="005A012C">
      <w:pPr>
        <w:numPr>
          <w:ilvl w:val="0"/>
          <w:numId w:val="1"/>
        </w:numPr>
        <w:spacing w:after="0" w:line="276" w:lineRule="auto"/>
        <w:ind w:hanging="630"/>
        <w:rPr>
          <w:rFonts w:ascii="Cooper Black" w:hAnsi="Cooper Black"/>
          <w:sz w:val="52"/>
        </w:rPr>
      </w:pPr>
      <w:r w:rsidRPr="000E4D7C">
        <w:rPr>
          <w:rFonts w:ascii="Cooper Black" w:hAnsi="Cooper Black"/>
          <w:sz w:val="52"/>
        </w:rPr>
        <w:t>Guarantee Green Jobs for all.</w:t>
      </w:r>
      <w:r w:rsidRPr="000E4D7C">
        <w:rPr>
          <w:rFonts w:ascii="Cooper Black" w:hAnsi="Cooper Black"/>
          <w:sz w:val="52"/>
        </w:rPr>
        <w:t xml:space="preserve"> </w:t>
      </w:r>
    </w:p>
    <w:sectPr w:rsidR="005A012C" w:rsidRPr="000E4D7C" w:rsidSect="000E4D7C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012"/>
    <w:multiLevelType w:val="multilevel"/>
    <w:tmpl w:val="DD2C8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2C"/>
    <w:rsid w:val="000E4D7C"/>
    <w:rsid w:val="001A6312"/>
    <w:rsid w:val="004D5A3D"/>
    <w:rsid w:val="005A012C"/>
    <w:rsid w:val="006634A5"/>
    <w:rsid w:val="009F2FC9"/>
    <w:rsid w:val="00B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940C"/>
  <w15:chartTrackingRefBased/>
  <w15:docId w15:val="{9BE40265-CFAC-48A9-935F-89E1625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2020-09-11T21:42:00Z</dcterms:created>
  <dcterms:modified xsi:type="dcterms:W3CDTF">2020-09-11T21:58:00Z</dcterms:modified>
</cp:coreProperties>
</file>